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955" w:rsidRPr="00C25D80" w:rsidRDefault="005D0F34" w:rsidP="00DF0955">
      <w:pPr>
        <w:pStyle w:val="Tytu"/>
        <w:rPr>
          <w:spacing w:val="20"/>
          <w:sz w:val="28"/>
          <w:szCs w:val="28"/>
        </w:rPr>
      </w:pPr>
      <w:r w:rsidRPr="00C25D80">
        <w:rPr>
          <w:spacing w:val="20"/>
          <w:sz w:val="28"/>
          <w:szCs w:val="28"/>
        </w:rPr>
        <w:t>Burmistrz Miasta Sławkowa ogłasz</w:t>
      </w:r>
      <w:r w:rsidR="00DF0955" w:rsidRPr="00C25D80">
        <w:rPr>
          <w:spacing w:val="20"/>
          <w:sz w:val="28"/>
          <w:szCs w:val="28"/>
        </w:rPr>
        <w:t>a</w:t>
      </w:r>
    </w:p>
    <w:p w:rsidR="00DF0955" w:rsidRPr="00340AA2" w:rsidRDefault="00DF0955" w:rsidP="00340AA2">
      <w:pPr>
        <w:pStyle w:val="Tytu"/>
        <w:spacing w:line="120" w:lineRule="auto"/>
        <w:rPr>
          <w:sz w:val="28"/>
          <w:szCs w:val="28"/>
        </w:rPr>
      </w:pPr>
    </w:p>
    <w:p w:rsidR="00DF0955" w:rsidRPr="00340AA2" w:rsidRDefault="00DF0955" w:rsidP="00DF0955">
      <w:pPr>
        <w:jc w:val="both"/>
        <w:rPr>
          <w:b/>
        </w:rPr>
      </w:pPr>
      <w:r w:rsidRPr="00340AA2">
        <w:t xml:space="preserve">przetarg ustny nieograniczony na sprzedaż niezabudowanej nieruchomości będącej własnością Gminy Sławków, położonej w </w:t>
      </w:r>
      <w:r w:rsidRPr="00340AA2">
        <w:rPr>
          <w:b/>
          <w:bCs/>
        </w:rPr>
        <w:t>Sł</w:t>
      </w:r>
      <w:r w:rsidRPr="00340AA2">
        <w:rPr>
          <w:b/>
        </w:rPr>
        <w:t xml:space="preserve">awkowie </w:t>
      </w:r>
      <w:r w:rsidR="00B515CC">
        <w:rPr>
          <w:b/>
        </w:rPr>
        <w:t>w rejonie ul. Francesco Nullo</w:t>
      </w:r>
      <w:r w:rsidRPr="00340AA2">
        <w:rPr>
          <w:b/>
        </w:rPr>
        <w:t>:</w:t>
      </w:r>
    </w:p>
    <w:p w:rsidR="00DF0955" w:rsidRPr="00340AA2" w:rsidRDefault="00DF0955" w:rsidP="00340AA2">
      <w:pPr>
        <w:spacing w:line="120" w:lineRule="auto"/>
        <w:jc w:val="both"/>
        <w:rPr>
          <w:b/>
        </w:rPr>
      </w:pPr>
    </w:p>
    <w:p w:rsidR="002E5695" w:rsidRDefault="002E5695" w:rsidP="00B515CC">
      <w:pPr>
        <w:pStyle w:val="Tekstpodstawowy"/>
        <w:jc w:val="both"/>
      </w:pPr>
      <w:r w:rsidRPr="002E5695">
        <w:t>działka</w:t>
      </w:r>
      <w:r w:rsidRPr="002E5695">
        <w:rPr>
          <w:b/>
        </w:rPr>
        <w:t xml:space="preserve"> nr 2132/13 o pow.</w:t>
      </w:r>
      <w:r w:rsidRPr="002E5695">
        <w:t xml:space="preserve"> </w:t>
      </w:r>
      <w:r w:rsidRPr="002E5695">
        <w:rPr>
          <w:b/>
        </w:rPr>
        <w:t>0,0521</w:t>
      </w:r>
      <w:r w:rsidRPr="002E5695">
        <w:t xml:space="preserve"> </w:t>
      </w:r>
      <w:r w:rsidRPr="002E5695">
        <w:rPr>
          <w:b/>
        </w:rPr>
        <w:t xml:space="preserve">ha, </w:t>
      </w:r>
      <w:r w:rsidRPr="002E5695">
        <w:t xml:space="preserve">dla której Sąd Rejonowy w Dąbrowie Górniczej Wydział VI Ksiąg Wieczystych prowadzi księgę wieczystą </w:t>
      </w:r>
      <w:r w:rsidRPr="002E5695">
        <w:rPr>
          <w:b/>
        </w:rPr>
        <w:t>nr KA1D/00030985/2</w:t>
      </w:r>
      <w:r w:rsidR="00B515CC">
        <w:t>.</w:t>
      </w:r>
      <w:r w:rsidR="005D0F34" w:rsidRPr="0074710F">
        <w:t xml:space="preserve"> </w:t>
      </w:r>
      <w:r w:rsidRPr="0074710F">
        <w:t>Działk</w:t>
      </w:r>
      <w:r>
        <w:t>a</w:t>
      </w:r>
      <w:r w:rsidR="005D0F34">
        <w:t> </w:t>
      </w:r>
      <w:r w:rsidRPr="0074710F">
        <w:t>zlokalizowan</w:t>
      </w:r>
      <w:r>
        <w:t>a</w:t>
      </w:r>
      <w:r w:rsidRPr="0074710F">
        <w:t xml:space="preserve"> </w:t>
      </w:r>
      <w:r>
        <w:t>w północnej części miasta, w rejonie ul Francesco Nullo, obok drogi krajowej DK 94. Dostęp do infrastruktury  średni. W pobliżu rozproszona zabudowa mieszkaniowa, tereny rolnicze, droga DK 94. Kształt działki zbliżony do trójkąta.</w:t>
      </w:r>
      <w:bookmarkStart w:id="0" w:name="_GoBack"/>
      <w:bookmarkEnd w:id="0"/>
    </w:p>
    <w:p w:rsidR="00581CB0" w:rsidRPr="00581CB0" w:rsidRDefault="00581CB0" w:rsidP="00581CB0">
      <w:pPr>
        <w:autoSpaceDE w:val="0"/>
        <w:autoSpaceDN w:val="0"/>
        <w:adjustRightInd w:val="0"/>
      </w:pPr>
      <w:r w:rsidRPr="00581CB0">
        <w:t xml:space="preserve">Działka nr  </w:t>
      </w:r>
      <w:r w:rsidRPr="00581CB0">
        <w:rPr>
          <w:b/>
          <w:bCs/>
        </w:rPr>
        <w:t xml:space="preserve">2132/13 </w:t>
      </w:r>
      <w:r w:rsidRPr="00581CB0">
        <w:t>obręb Sławków, położona jest w terenie o symbolu:</w:t>
      </w:r>
    </w:p>
    <w:p w:rsidR="00581CB0" w:rsidRDefault="00581CB0" w:rsidP="00581CB0">
      <w:pPr>
        <w:keepNext/>
        <w:outlineLvl w:val="0"/>
      </w:pPr>
      <w:r w:rsidRPr="00581CB0">
        <w:rPr>
          <w:b/>
          <w:bCs/>
        </w:rPr>
        <w:t xml:space="preserve">2.R </w:t>
      </w:r>
      <w:r w:rsidRPr="00581CB0">
        <w:t>(100%) - R - tereny rolnicze, w strefie ochrony sanitarnej</w:t>
      </w:r>
    </w:p>
    <w:p w:rsidR="00581CB0" w:rsidRPr="00581CB0" w:rsidRDefault="00581CB0" w:rsidP="00581CB0">
      <w:pPr>
        <w:keepNext/>
        <w:outlineLvl w:val="0"/>
      </w:pPr>
    </w:p>
    <w:p w:rsidR="00DF0955" w:rsidRPr="00340AA2" w:rsidRDefault="00DF0955" w:rsidP="00DF0955">
      <w:pPr>
        <w:rPr>
          <w:b/>
          <w:highlight w:val="yellow"/>
        </w:rPr>
      </w:pPr>
      <w:r w:rsidRPr="00340AA2">
        <w:rPr>
          <w:b/>
        </w:rPr>
        <w:t xml:space="preserve">Cena wywoławcza wynosi: </w:t>
      </w:r>
      <w:r w:rsidR="00581CB0" w:rsidRPr="00E25417">
        <w:rPr>
          <w:b/>
        </w:rPr>
        <w:t>10 500,00 zł netto</w:t>
      </w:r>
      <w:r w:rsidR="00581CB0" w:rsidRPr="00340AA2">
        <w:rPr>
          <w:b/>
        </w:rPr>
        <w:t xml:space="preserve"> </w:t>
      </w:r>
    </w:p>
    <w:p w:rsidR="00DF0955" w:rsidRPr="00340AA2" w:rsidRDefault="00DF0955" w:rsidP="00DF0955">
      <w:pPr>
        <w:rPr>
          <w:b/>
        </w:rPr>
      </w:pPr>
      <w:r w:rsidRPr="00340AA2">
        <w:rPr>
          <w:b/>
        </w:rPr>
        <w:t xml:space="preserve">Wysokość wadium: </w:t>
      </w:r>
      <w:r w:rsidR="0094786F">
        <w:rPr>
          <w:b/>
        </w:rPr>
        <w:t>1</w:t>
      </w:r>
      <w:r w:rsidR="004B49F8">
        <w:rPr>
          <w:b/>
        </w:rPr>
        <w:t xml:space="preserve"> </w:t>
      </w:r>
      <w:r w:rsidR="0094786F">
        <w:rPr>
          <w:b/>
        </w:rPr>
        <w:t>050</w:t>
      </w:r>
      <w:r w:rsidRPr="00340AA2">
        <w:rPr>
          <w:b/>
        </w:rPr>
        <w:t>,</w:t>
      </w:r>
      <w:r w:rsidR="005B6464" w:rsidRPr="00340AA2">
        <w:rPr>
          <w:b/>
        </w:rPr>
        <w:t>00</w:t>
      </w:r>
      <w:r w:rsidRPr="00340AA2">
        <w:rPr>
          <w:b/>
        </w:rPr>
        <w:t xml:space="preserve"> - zł. Termin wpłaty wadium </w:t>
      </w:r>
      <w:r w:rsidR="00566FC1">
        <w:rPr>
          <w:b/>
        </w:rPr>
        <w:t>30 marca</w:t>
      </w:r>
      <w:r w:rsidR="00667F7E">
        <w:rPr>
          <w:b/>
        </w:rPr>
        <w:t xml:space="preserve"> 202</w:t>
      </w:r>
      <w:r w:rsidR="00566FC1">
        <w:rPr>
          <w:b/>
        </w:rPr>
        <w:t>2</w:t>
      </w:r>
      <w:r w:rsidR="00667F7E">
        <w:rPr>
          <w:b/>
        </w:rPr>
        <w:t xml:space="preserve"> r.</w:t>
      </w:r>
    </w:p>
    <w:p w:rsidR="00DF0955" w:rsidRDefault="00DF0955" w:rsidP="004F1B8F">
      <w:pPr>
        <w:jc w:val="both"/>
      </w:pPr>
      <w:r w:rsidRPr="00340AA2">
        <w:rPr>
          <w:b/>
        </w:rPr>
        <w:t xml:space="preserve">Przetarg odbędzie się w dniu </w:t>
      </w:r>
      <w:r w:rsidR="00566FC1">
        <w:rPr>
          <w:b/>
        </w:rPr>
        <w:t>4 kwietnia 2022</w:t>
      </w:r>
      <w:r w:rsidRPr="00340AA2">
        <w:rPr>
          <w:b/>
        </w:rPr>
        <w:t xml:space="preserve"> r. o godz. 1</w:t>
      </w:r>
      <w:r w:rsidR="001976C1">
        <w:rPr>
          <w:b/>
        </w:rPr>
        <w:t>0</w:t>
      </w:r>
      <w:r w:rsidR="0094786F">
        <w:rPr>
          <w:b/>
          <w:vertAlign w:val="superscript"/>
        </w:rPr>
        <w:t>00</w:t>
      </w:r>
      <w:r w:rsidRPr="00340AA2">
        <w:t xml:space="preserve"> </w:t>
      </w:r>
      <w:r w:rsidR="00FA471D">
        <w:t xml:space="preserve"> w </w:t>
      </w:r>
      <w:r w:rsidRPr="00340AA2">
        <w:t xml:space="preserve">siedzibie Urzędu </w:t>
      </w:r>
      <w:r w:rsidR="004F1B8F">
        <w:t>M</w:t>
      </w:r>
      <w:r w:rsidRPr="00340AA2">
        <w:t>iasta w</w:t>
      </w:r>
      <w:r w:rsidR="00667F7E">
        <w:t> </w:t>
      </w:r>
      <w:r w:rsidRPr="00340AA2">
        <w:t>Sławkowie przy ul. Łosińskiej 1 - sala posiedzeń na parterze.</w:t>
      </w:r>
    </w:p>
    <w:p w:rsidR="00DF0955" w:rsidRPr="00340AA2" w:rsidRDefault="00DF0955" w:rsidP="00340AA2">
      <w:pPr>
        <w:spacing w:line="120" w:lineRule="auto"/>
      </w:pPr>
    </w:p>
    <w:p w:rsidR="00DF0955" w:rsidRPr="00340AA2" w:rsidRDefault="00DF0955" w:rsidP="00DF0955">
      <w:pPr>
        <w:jc w:val="both"/>
      </w:pPr>
      <w:r w:rsidRPr="00340AA2">
        <w:t xml:space="preserve">Cena nieruchomości zostanie podwyższona o obowiązujący podatek VAT w wys. 23 % </w:t>
      </w:r>
      <w:r w:rsidR="005D0F34">
        <w:t>i </w:t>
      </w:r>
      <w:r w:rsidRPr="00340AA2">
        <w:t>podlega zapłaceniu nie później niż do dnia zawarcia umowy przenoszącej własność.</w:t>
      </w:r>
      <w:r w:rsidR="00340AA2">
        <w:t xml:space="preserve"> </w:t>
      </w:r>
      <w:r w:rsidRPr="00340AA2">
        <w:t>Wymienion</w:t>
      </w:r>
      <w:r w:rsidR="00F91A32" w:rsidRPr="00340AA2">
        <w:t>a</w:t>
      </w:r>
      <w:r w:rsidRPr="00340AA2">
        <w:t xml:space="preserve"> nieruchomoś</w:t>
      </w:r>
      <w:r w:rsidR="00F91A32" w:rsidRPr="00340AA2">
        <w:t>ć</w:t>
      </w:r>
      <w:r w:rsidRPr="00340AA2">
        <w:t xml:space="preserve"> nie </w:t>
      </w:r>
      <w:r w:rsidR="00F91A32" w:rsidRPr="00340AA2">
        <w:t>jest</w:t>
      </w:r>
      <w:r w:rsidRPr="00340AA2">
        <w:t xml:space="preserve"> obciążon</w:t>
      </w:r>
      <w:r w:rsidR="00F91A32" w:rsidRPr="00340AA2">
        <w:t>a</w:t>
      </w:r>
      <w:r w:rsidRPr="00340AA2">
        <w:t xml:space="preserve"> prawami ani ograniczeniami w </w:t>
      </w:r>
      <w:r w:rsidR="00F91A32" w:rsidRPr="00340AA2">
        <w:t>jej</w:t>
      </w:r>
      <w:r w:rsidRPr="00340AA2">
        <w:t xml:space="preserve"> rozporządzaniu, nie toczy się postępowanie administracyjne dotyczące prawidłowości </w:t>
      </w:r>
      <w:r w:rsidR="000C2A6D">
        <w:t>jej</w:t>
      </w:r>
      <w:r w:rsidR="001848BC">
        <w:t xml:space="preserve"> </w:t>
      </w:r>
      <w:r w:rsidRPr="00340AA2">
        <w:t xml:space="preserve">nabycia, nie zostały złożone wnioski dotyczące pierwszeństwa w </w:t>
      </w:r>
      <w:r w:rsidR="000C2A6D">
        <w:t>jej</w:t>
      </w:r>
      <w:r w:rsidRPr="00340AA2">
        <w:t xml:space="preserve"> nabyciu.</w:t>
      </w:r>
    </w:p>
    <w:p w:rsidR="00DF0955" w:rsidRPr="00340AA2" w:rsidRDefault="00DF0955" w:rsidP="00241B22">
      <w:pPr>
        <w:jc w:val="both"/>
        <w:rPr>
          <w:b/>
        </w:rPr>
      </w:pPr>
      <w:r w:rsidRPr="00340AA2">
        <w:rPr>
          <w:b/>
        </w:rPr>
        <w:t>Przystępujący do przetargu zobowiązany jest wnieść wadium</w:t>
      </w:r>
      <w:r w:rsidRPr="00340AA2">
        <w:t xml:space="preserve"> w pieniądzu na konto Urzędu Miasta</w:t>
      </w:r>
      <w:r w:rsidR="00241B22">
        <w:t xml:space="preserve"> nr</w:t>
      </w:r>
      <w:r w:rsidRPr="00340AA2">
        <w:t xml:space="preserve">: </w:t>
      </w:r>
      <w:r w:rsidR="00241B22" w:rsidRPr="00DC5252">
        <w:t>20 8438 0001 0021 8226 2000 0060</w:t>
      </w:r>
      <w:r w:rsidRPr="00340AA2">
        <w:t xml:space="preserve">, najpóźniej </w:t>
      </w:r>
      <w:r w:rsidRPr="00340AA2">
        <w:rPr>
          <w:b/>
        </w:rPr>
        <w:t xml:space="preserve">do dnia wskazanego w </w:t>
      </w:r>
      <w:r w:rsidR="00F91A32" w:rsidRPr="00340AA2">
        <w:rPr>
          <w:b/>
        </w:rPr>
        <w:t>ogłoszeniu, z</w:t>
      </w:r>
      <w:r w:rsidRPr="00340AA2">
        <w:rPr>
          <w:b/>
        </w:rPr>
        <w:t xml:space="preserve"> podaniem numeru działki, na którą jest wnoszone wadium.</w:t>
      </w:r>
    </w:p>
    <w:p w:rsidR="00DF0955" w:rsidRPr="00340AA2" w:rsidRDefault="00DF0955" w:rsidP="00DF0955">
      <w:pPr>
        <w:jc w:val="both"/>
      </w:pPr>
      <w:r w:rsidRPr="00340AA2">
        <w:t xml:space="preserve">Za datę wniesienia wadium uważa się dzień, w którym kwota wadium wpłynęła na konto Urzędu Miasta. Uczestnik przetargu zobowiązany jest okazać komisji przetargowej dokument tożsamości. Jeżeli uczestnik jest reprezentowany przez pełnomocnika, konieczne jest przedłożenie oryginału pełnomocnictwa. Małżonkowie biorą udział w przetargu osobiście lub okazują pełnomocnictwo współmałżonka. </w:t>
      </w:r>
    </w:p>
    <w:p w:rsidR="00DF0955" w:rsidRPr="00340AA2" w:rsidRDefault="00DF0955" w:rsidP="00DF0955">
      <w:pPr>
        <w:jc w:val="both"/>
      </w:pPr>
      <w:r w:rsidRPr="00340AA2">
        <w:t>Wadium wniesione przez uczestnika przetargu, który przetarg wygrał, zalicza się na poczet ceny nabycia nieruchomości. Pozostałym uczestnikom wadium zostanie zwrócone nie później niż przed upływem trzech dni</w:t>
      </w:r>
      <w:r w:rsidR="00340AA2">
        <w:t xml:space="preserve"> </w:t>
      </w:r>
      <w:r w:rsidRPr="00340AA2">
        <w:t>od dnia odwołania, zamknięcia, unieważnienia lub zakończenia przetargu wynikiem negatywnym. O terminie zawarcia umowy notarialnej nabywca zostanie zawiadomiony w ciągu 21 dni od dnia rozstrzygnięcia przetargu. Jeżeli osoba ustalona jako nabywca nieruchomości nie przystąpi bez usprawiedliwienia do zawarcia umowy notarialnej, w</w:t>
      </w:r>
      <w:r w:rsidR="004F1B8F">
        <w:t> </w:t>
      </w:r>
      <w:r w:rsidRPr="00340AA2">
        <w:t xml:space="preserve">miejscu i terminie podanym w zawiadomieniu, organizator przetargu może odstąpić od zawarcia umowy, a wpłacone wadium nie podlega zwrotowi. Koszty związane z zawarciem umowy sprzedaży oraz opłaty sądowe ponosi nabywca. </w:t>
      </w:r>
    </w:p>
    <w:p w:rsidR="00DF0955" w:rsidRDefault="00DF0955" w:rsidP="00DF0955">
      <w:pPr>
        <w:jc w:val="both"/>
        <w:rPr>
          <w:b/>
        </w:rPr>
      </w:pPr>
      <w:r w:rsidRPr="00340AA2">
        <w:t xml:space="preserve">Szczegółowych informacji na temat przetargu udziela Referat Gospodarki Przestrzennej Urzędu Miasta w </w:t>
      </w:r>
      <w:r w:rsidRPr="00340AA2">
        <w:rPr>
          <w:b/>
        </w:rPr>
        <w:t xml:space="preserve">Sławkowie, ul. Łosińska 1, tel. (032) </w:t>
      </w:r>
      <w:r w:rsidR="000F3AC9">
        <w:rPr>
          <w:b/>
        </w:rPr>
        <w:t>2931552</w:t>
      </w:r>
      <w:r w:rsidR="001976C1">
        <w:rPr>
          <w:b/>
        </w:rPr>
        <w:t xml:space="preserve"> wew. 249</w:t>
      </w:r>
    </w:p>
    <w:p w:rsidR="009C4F3A" w:rsidRDefault="009C4F3A" w:rsidP="00DF0955">
      <w:pPr>
        <w:jc w:val="both"/>
        <w:rPr>
          <w:b/>
        </w:rPr>
      </w:pPr>
    </w:p>
    <w:p w:rsidR="00DD163C" w:rsidRDefault="00DD163C" w:rsidP="00DF0955">
      <w:pPr>
        <w:jc w:val="both"/>
        <w:rPr>
          <w:b/>
        </w:rPr>
      </w:pPr>
    </w:p>
    <w:p w:rsidR="00DD163C" w:rsidRDefault="00DD163C" w:rsidP="00DF0955">
      <w:pPr>
        <w:jc w:val="both"/>
        <w:rPr>
          <w:b/>
        </w:rPr>
      </w:pPr>
    </w:p>
    <w:p w:rsidR="009C4F3A" w:rsidRDefault="009C4F3A" w:rsidP="00DF0955">
      <w:pPr>
        <w:jc w:val="both"/>
        <w:rPr>
          <w:b/>
        </w:rPr>
      </w:pPr>
    </w:p>
    <w:p w:rsidR="009C4F3A" w:rsidRPr="00DD163C" w:rsidRDefault="009C4F3A" w:rsidP="00DF0955">
      <w:pPr>
        <w:jc w:val="both"/>
      </w:pPr>
      <w:r w:rsidRPr="00DD163C">
        <w:t>Sławków</w:t>
      </w:r>
      <w:r w:rsidR="00DD163C">
        <w:t>,</w:t>
      </w:r>
      <w:r w:rsidRPr="00DD163C">
        <w:t xml:space="preserve"> 02.03.2022 r.</w:t>
      </w:r>
    </w:p>
    <w:p w:rsidR="00DF0955" w:rsidRPr="00340AA2" w:rsidRDefault="00DF0955" w:rsidP="00DF0955"/>
    <w:p w:rsidR="003A2B4A" w:rsidRDefault="003A2B4A" w:rsidP="00DF0955"/>
    <w:p w:rsidR="003A2B4A" w:rsidRDefault="003A2B4A" w:rsidP="00DF0955"/>
    <w:p w:rsidR="00DF0955" w:rsidRPr="00340AA2" w:rsidRDefault="00DF0955" w:rsidP="00DF0955"/>
    <w:p w:rsidR="00DF0955" w:rsidRPr="00340AA2" w:rsidRDefault="00DF0955" w:rsidP="00DF0955"/>
    <w:p w:rsidR="00DF0955" w:rsidRPr="00340AA2" w:rsidRDefault="00DF0955" w:rsidP="00DF0955"/>
    <w:p w:rsidR="00C277C3" w:rsidRPr="00340AA2" w:rsidRDefault="00C277C3"/>
    <w:sectPr w:rsidR="00C277C3" w:rsidRPr="00340AA2" w:rsidSect="000264CD">
      <w:pgSz w:w="11906" w:h="16838"/>
      <w:pgMar w:top="851" w:right="1418" w:bottom="1134" w:left="1361" w:header="709" w:footer="709" w:gutter="0"/>
      <w:cols w:space="708"/>
      <w:titlePg/>
      <w:docGrid w:linePitch="2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55"/>
    <w:rsid w:val="000120A4"/>
    <w:rsid w:val="000C2A6D"/>
    <w:rsid w:val="000F3AC9"/>
    <w:rsid w:val="001848BC"/>
    <w:rsid w:val="001976C1"/>
    <w:rsid w:val="001A7E6B"/>
    <w:rsid w:val="0022665B"/>
    <w:rsid w:val="00241B22"/>
    <w:rsid w:val="002C14CE"/>
    <w:rsid w:val="002E5695"/>
    <w:rsid w:val="00340AA2"/>
    <w:rsid w:val="003A2B4A"/>
    <w:rsid w:val="004B49F8"/>
    <w:rsid w:val="004F1B8F"/>
    <w:rsid w:val="00566FC1"/>
    <w:rsid w:val="00581CB0"/>
    <w:rsid w:val="005B6464"/>
    <w:rsid w:val="005D0F34"/>
    <w:rsid w:val="00667F7E"/>
    <w:rsid w:val="00751B68"/>
    <w:rsid w:val="0094786F"/>
    <w:rsid w:val="0098220C"/>
    <w:rsid w:val="009C4F3A"/>
    <w:rsid w:val="00B34652"/>
    <w:rsid w:val="00B40AA4"/>
    <w:rsid w:val="00B515CC"/>
    <w:rsid w:val="00C25D80"/>
    <w:rsid w:val="00C277C3"/>
    <w:rsid w:val="00C6751B"/>
    <w:rsid w:val="00D67AFB"/>
    <w:rsid w:val="00DD163C"/>
    <w:rsid w:val="00DE4527"/>
    <w:rsid w:val="00DF0955"/>
    <w:rsid w:val="00F0235B"/>
    <w:rsid w:val="00F91A32"/>
    <w:rsid w:val="00FA471D"/>
    <w:rsid w:val="00FD31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36C6-7E35-4E40-B1F0-C0719AF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095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D67AFB"/>
    <w:pPr>
      <w:keepNext/>
      <w:jc w:val="center"/>
      <w:outlineLvl w:val="0"/>
    </w:pPr>
    <w:rPr>
      <w:b/>
      <w:sz w:val="26"/>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DF0955"/>
    <w:pPr>
      <w:jc w:val="center"/>
    </w:pPr>
    <w:rPr>
      <w:b/>
      <w:sz w:val="32"/>
      <w:szCs w:val="20"/>
    </w:rPr>
  </w:style>
  <w:style w:type="character" w:customStyle="1" w:styleId="TytuZnak">
    <w:name w:val="Tytuł Znak"/>
    <w:basedOn w:val="Domylnaczcionkaakapitu"/>
    <w:link w:val="Tytu"/>
    <w:rsid w:val="00DF0955"/>
    <w:rPr>
      <w:rFonts w:ascii="Times New Roman" w:eastAsia="Times New Roman" w:hAnsi="Times New Roman" w:cs="Times New Roman"/>
      <w:b/>
      <w:sz w:val="32"/>
      <w:szCs w:val="20"/>
      <w:lang w:eastAsia="pl-PL"/>
    </w:rPr>
  </w:style>
  <w:style w:type="paragraph" w:styleId="Tekstdymka">
    <w:name w:val="Balloon Text"/>
    <w:basedOn w:val="Normalny"/>
    <w:link w:val="TekstdymkaZnak"/>
    <w:uiPriority w:val="99"/>
    <w:semiHidden/>
    <w:unhideWhenUsed/>
    <w:rsid w:val="00FA471D"/>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471D"/>
    <w:rPr>
      <w:rFonts w:ascii="Segoe UI" w:eastAsia="Times New Roman" w:hAnsi="Segoe UI" w:cs="Segoe UI"/>
      <w:sz w:val="18"/>
      <w:szCs w:val="18"/>
      <w:lang w:eastAsia="pl-PL"/>
    </w:rPr>
  </w:style>
  <w:style w:type="character" w:customStyle="1" w:styleId="Nagwek1Znak">
    <w:name w:val="Nagłówek 1 Znak"/>
    <w:basedOn w:val="Domylnaczcionkaakapitu"/>
    <w:link w:val="Nagwek1"/>
    <w:rsid w:val="00D67AFB"/>
    <w:rPr>
      <w:rFonts w:ascii="Times New Roman" w:eastAsia="Times New Roman" w:hAnsi="Times New Roman" w:cs="Times New Roman"/>
      <w:b/>
      <w:sz w:val="26"/>
      <w:szCs w:val="20"/>
      <w:lang w:eastAsia="pl-PL"/>
    </w:rPr>
  </w:style>
  <w:style w:type="paragraph" w:styleId="Tekstpodstawowy">
    <w:name w:val="Body Text"/>
    <w:basedOn w:val="Normalny"/>
    <w:link w:val="TekstpodstawowyZnak"/>
    <w:uiPriority w:val="99"/>
    <w:unhideWhenUsed/>
    <w:rsid w:val="00B40AA4"/>
    <w:pPr>
      <w:spacing w:after="120"/>
    </w:pPr>
  </w:style>
  <w:style w:type="character" w:customStyle="1" w:styleId="TekstpodstawowyZnak">
    <w:name w:val="Tekst podstawowy Znak"/>
    <w:basedOn w:val="Domylnaczcionkaakapitu"/>
    <w:link w:val="Tekstpodstawowy"/>
    <w:uiPriority w:val="99"/>
    <w:rsid w:val="00B40AA4"/>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424</Words>
  <Characters>2544</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Lipecka</dc:creator>
  <cp:keywords/>
  <dc:description/>
  <cp:lastModifiedBy>Marta Sekuła</cp:lastModifiedBy>
  <cp:revision>15</cp:revision>
  <cp:lastPrinted>2021-04-26T10:51:00Z</cp:lastPrinted>
  <dcterms:created xsi:type="dcterms:W3CDTF">2022-02-21T08:31:00Z</dcterms:created>
  <dcterms:modified xsi:type="dcterms:W3CDTF">2022-03-02T08:04:00Z</dcterms:modified>
</cp:coreProperties>
</file>